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5A969" w14:textId="77777777" w:rsidR="00F62E60" w:rsidRDefault="00F62E60" w:rsidP="00F62E60">
      <w:pPr>
        <w:pStyle w:val="a7"/>
        <w:spacing w:before="0" w:beforeAutospacing="0" w:after="0" w:afterAutospacing="0" w:line="600" w:lineRule="exact"/>
        <w:jc w:val="both"/>
        <w:rPr>
          <w:rFonts w:ascii="黑体" w:eastAsia="黑体" w:hAnsi="黑体" w:cstheme="minorBidi"/>
          <w:kern w:val="2"/>
          <w:sz w:val="32"/>
          <w:szCs w:val="32"/>
        </w:rPr>
      </w:pPr>
      <w:r w:rsidRPr="00FD3E97">
        <w:rPr>
          <w:rFonts w:ascii="黑体" w:eastAsia="黑体" w:hAnsi="黑体" w:cstheme="minorBidi" w:hint="eastAsia"/>
          <w:kern w:val="2"/>
          <w:sz w:val="32"/>
          <w:szCs w:val="32"/>
        </w:rPr>
        <w:t>附件</w:t>
      </w:r>
      <w:r>
        <w:rPr>
          <w:rFonts w:ascii="黑体" w:eastAsia="黑体" w:hAnsi="黑体" w:cstheme="minorBidi" w:hint="eastAsia"/>
          <w:kern w:val="2"/>
          <w:sz w:val="32"/>
          <w:szCs w:val="32"/>
        </w:rPr>
        <w:t>3</w:t>
      </w:r>
    </w:p>
    <w:p w14:paraId="73C0E181" w14:textId="77777777" w:rsidR="00F62E60" w:rsidRPr="00FD3E97" w:rsidRDefault="00F62E60" w:rsidP="00F62E60">
      <w:pPr>
        <w:pStyle w:val="a7"/>
        <w:spacing w:before="0" w:beforeAutospacing="0" w:after="0" w:afterAutospacing="0" w:line="600" w:lineRule="exact"/>
        <w:jc w:val="both"/>
        <w:rPr>
          <w:rFonts w:ascii="黑体" w:eastAsia="黑体" w:hAnsi="黑体" w:cstheme="minorBidi"/>
          <w:kern w:val="2"/>
          <w:sz w:val="32"/>
          <w:szCs w:val="32"/>
        </w:rPr>
      </w:pPr>
    </w:p>
    <w:p w14:paraId="49981330" w14:textId="7AA6B33E" w:rsidR="00F62E60" w:rsidRDefault="00F62E60" w:rsidP="00F62E60">
      <w:pPr>
        <w:spacing w:line="62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w:t>
      </w:r>
      <w:r w:rsidRPr="00D7390A">
        <w:rPr>
          <w:rFonts w:ascii="方正小标宋简体" w:eastAsia="方正小标宋简体" w:hint="eastAsia"/>
          <w:sz w:val="44"/>
          <w:szCs w:val="44"/>
        </w:rPr>
        <w:t>市县级职教中心转型发展</w:t>
      </w:r>
      <w:r>
        <w:rPr>
          <w:rFonts w:ascii="方正小标宋简体" w:eastAsia="方正小标宋简体"/>
          <w:sz w:val="44"/>
          <w:szCs w:val="44"/>
        </w:rPr>
        <w:br/>
      </w:r>
      <w:r w:rsidR="00D365E0">
        <w:rPr>
          <w:rFonts w:ascii="方正小标宋简体" w:eastAsia="方正小标宋简体" w:hint="eastAsia"/>
          <w:sz w:val="44"/>
          <w:szCs w:val="44"/>
        </w:rPr>
        <w:t>自评报告</w:t>
      </w:r>
    </w:p>
    <w:p w14:paraId="6A25060E" w14:textId="49497EEC" w:rsidR="00F62E60" w:rsidRDefault="00F62E60" w:rsidP="00F62E60">
      <w:pPr>
        <w:ind w:firstLineChars="0" w:firstLine="0"/>
        <w:jc w:val="center"/>
        <w:rPr>
          <w:rFonts w:ascii="楷体" w:eastAsia="楷体" w:hAnsi="楷体"/>
        </w:rPr>
      </w:pPr>
      <w:r w:rsidRPr="00FD3E97">
        <w:rPr>
          <w:rFonts w:ascii="楷体" w:eastAsia="楷体" w:hAnsi="楷体"/>
        </w:rPr>
        <w:t>（</w:t>
      </w:r>
      <w:r w:rsidR="007776EF">
        <w:rPr>
          <w:rFonts w:ascii="楷体" w:eastAsia="楷体" w:hAnsi="楷体" w:hint="eastAsia"/>
        </w:rPr>
        <w:t>模板</w:t>
      </w:r>
      <w:r w:rsidRPr="00FD3E97">
        <w:rPr>
          <w:rFonts w:ascii="楷体" w:eastAsia="楷体" w:hAnsi="楷体" w:hint="eastAsia"/>
        </w:rPr>
        <w:t>）</w:t>
      </w:r>
    </w:p>
    <w:p w14:paraId="29663D53" w14:textId="77777777" w:rsidR="00F62E60" w:rsidRPr="00FD3E97" w:rsidRDefault="00F62E60" w:rsidP="00F62E60">
      <w:pPr>
        <w:ind w:firstLineChars="0" w:firstLine="0"/>
        <w:jc w:val="center"/>
        <w:rPr>
          <w:rFonts w:ascii="楷体" w:eastAsia="楷体" w:hAnsi="楷体"/>
        </w:rPr>
      </w:pPr>
    </w:p>
    <w:p w14:paraId="524B64C1" w14:textId="77777777" w:rsidR="00F62E60" w:rsidRDefault="00F62E60" w:rsidP="00F62E60">
      <w:pPr>
        <w:pStyle w:val="a7"/>
        <w:spacing w:before="0" w:beforeAutospacing="0" w:after="0" w:afterAutospacing="0" w:line="600" w:lineRule="exact"/>
        <w:ind w:firstLineChars="200" w:firstLine="640"/>
        <w:jc w:val="both"/>
        <w:rPr>
          <w:rFonts w:ascii="黑体" w:eastAsia="黑体" w:hAnsi="黑体"/>
          <w:sz w:val="32"/>
          <w:szCs w:val="32"/>
        </w:rPr>
      </w:pPr>
      <w:r w:rsidRPr="00A421DF">
        <w:rPr>
          <w:rFonts w:ascii="黑体" w:eastAsia="黑体" w:hAnsi="黑体" w:cstheme="minorBidi" w:hint="eastAsia"/>
          <w:kern w:val="2"/>
          <w:sz w:val="32"/>
          <w:szCs w:val="32"/>
        </w:rPr>
        <w:t>一、</w:t>
      </w:r>
      <w:r w:rsidRPr="000D1567">
        <w:rPr>
          <w:rFonts w:ascii="黑体" w:eastAsia="黑体" w:hAnsi="黑体" w:cstheme="minorBidi" w:hint="eastAsia"/>
          <w:kern w:val="2"/>
          <w:sz w:val="32"/>
          <w:szCs w:val="32"/>
        </w:rPr>
        <w:t>本市职教中心总体情况</w:t>
      </w:r>
    </w:p>
    <w:p w14:paraId="31652485" w14:textId="77777777" w:rsidR="00F62E60" w:rsidRPr="00A421DF" w:rsidRDefault="00F62E60" w:rsidP="00F62E60">
      <w:pPr>
        <w:pStyle w:val="a7"/>
        <w:spacing w:before="0" w:beforeAutospacing="0" w:after="0" w:afterAutospacing="0" w:line="600" w:lineRule="exact"/>
        <w:ind w:firstLineChars="200" w:firstLine="640"/>
        <w:jc w:val="both"/>
        <w:rPr>
          <w:rFonts w:ascii="仿宋_GB2312" w:eastAsia="仿宋_GB2312" w:hAnsiTheme="minorHAnsi" w:cstheme="minorBidi"/>
          <w:kern w:val="2"/>
          <w:sz w:val="32"/>
          <w:szCs w:val="32"/>
        </w:rPr>
      </w:pPr>
      <w:r w:rsidRPr="00A421DF">
        <w:rPr>
          <w:rFonts w:ascii="仿宋_GB2312" w:eastAsia="仿宋_GB2312" w:hAnsiTheme="minorHAnsi" w:cstheme="minorBidi" w:hint="eastAsia"/>
          <w:kern w:val="2"/>
          <w:sz w:val="32"/>
          <w:szCs w:val="32"/>
        </w:rPr>
        <w:t>重点描述本</w:t>
      </w:r>
      <w:r>
        <w:rPr>
          <w:rFonts w:ascii="仿宋_GB2312" w:eastAsia="仿宋_GB2312" w:hAnsiTheme="minorHAnsi" w:cstheme="minorBidi" w:hint="eastAsia"/>
          <w:kern w:val="2"/>
          <w:sz w:val="32"/>
          <w:szCs w:val="32"/>
        </w:rPr>
        <w:t>市职教中心数量、办学规模、专业布局结构、办学条件与水平等。</w:t>
      </w:r>
    </w:p>
    <w:p w14:paraId="1036C515" w14:textId="77777777" w:rsidR="00F62E60" w:rsidRDefault="00F62E60" w:rsidP="00F62E60">
      <w:pPr>
        <w:pStyle w:val="a7"/>
        <w:spacing w:before="0" w:beforeAutospacing="0" w:after="0" w:afterAutospacing="0" w:line="600" w:lineRule="exact"/>
        <w:ind w:firstLineChars="200" w:firstLine="640"/>
        <w:jc w:val="both"/>
        <w:rPr>
          <w:rFonts w:ascii="黑体" w:eastAsia="黑体" w:hAnsi="黑体"/>
          <w:sz w:val="32"/>
          <w:szCs w:val="32"/>
        </w:rPr>
      </w:pPr>
      <w:r>
        <w:rPr>
          <w:rFonts w:ascii="黑体" w:eastAsia="黑体" w:hAnsi="黑体" w:hint="eastAsia"/>
          <w:sz w:val="32"/>
          <w:szCs w:val="32"/>
        </w:rPr>
        <w:t>二、</w:t>
      </w:r>
      <w:r w:rsidRPr="000D1567">
        <w:rPr>
          <w:rFonts w:ascii="黑体" w:eastAsia="黑体" w:hAnsi="黑体" w:cstheme="minorBidi" w:hint="eastAsia"/>
          <w:kern w:val="2"/>
          <w:sz w:val="32"/>
          <w:szCs w:val="32"/>
        </w:rPr>
        <w:t>推进职教中心</w:t>
      </w:r>
      <w:r>
        <w:rPr>
          <w:rFonts w:ascii="黑体" w:eastAsia="黑体" w:hAnsi="黑体" w:cstheme="minorBidi" w:hint="eastAsia"/>
          <w:kern w:val="2"/>
          <w:sz w:val="32"/>
          <w:szCs w:val="32"/>
        </w:rPr>
        <w:t>转型</w:t>
      </w:r>
      <w:r w:rsidRPr="000D1567">
        <w:rPr>
          <w:rFonts w:ascii="黑体" w:eastAsia="黑体" w:hAnsi="黑体" w:cstheme="minorBidi" w:hint="eastAsia"/>
          <w:kern w:val="2"/>
          <w:sz w:val="32"/>
          <w:szCs w:val="32"/>
        </w:rPr>
        <w:t>发展的主要举措与成效</w:t>
      </w:r>
    </w:p>
    <w:p w14:paraId="2033640A" w14:textId="77777777" w:rsidR="00F62E60" w:rsidRPr="000861AE" w:rsidRDefault="00F62E60" w:rsidP="00F62E60">
      <w:pPr>
        <w:pStyle w:val="a7"/>
        <w:spacing w:before="0" w:beforeAutospacing="0" w:after="0" w:afterAutospacing="0" w:line="600" w:lineRule="exact"/>
        <w:ind w:firstLineChars="200" w:firstLine="640"/>
        <w:jc w:val="both"/>
        <w:rPr>
          <w:rFonts w:ascii="仿宋_GB2312" w:eastAsia="仿宋_GB2312" w:hAnsiTheme="minorHAnsi" w:cstheme="minorBidi"/>
          <w:kern w:val="2"/>
          <w:sz w:val="32"/>
          <w:szCs w:val="32"/>
        </w:rPr>
      </w:pPr>
      <w:r w:rsidRPr="00A421DF">
        <w:rPr>
          <w:rFonts w:ascii="仿宋_GB2312" w:eastAsia="仿宋_GB2312" w:hAnsiTheme="minorHAnsi" w:cstheme="minorBidi" w:hint="eastAsia"/>
          <w:kern w:val="2"/>
          <w:sz w:val="32"/>
          <w:szCs w:val="32"/>
        </w:rPr>
        <w:t>重点描述本</w:t>
      </w:r>
      <w:r>
        <w:rPr>
          <w:rFonts w:ascii="仿宋_GB2312" w:eastAsia="仿宋_GB2312" w:hAnsiTheme="minorHAnsi" w:cstheme="minorBidi" w:hint="eastAsia"/>
          <w:kern w:val="2"/>
          <w:sz w:val="32"/>
          <w:szCs w:val="32"/>
        </w:rPr>
        <w:t>市推进县级职教中心改革发展所进行的统筹规划、出台并实施的支持政策与措施、建立的工作机制等，以及本市县级职教中心综合服务能力提升与贡献度。</w:t>
      </w:r>
    </w:p>
    <w:p w14:paraId="6E9189F4" w14:textId="77777777" w:rsidR="00F62E60" w:rsidRDefault="00F62E60" w:rsidP="00F62E60">
      <w:pPr>
        <w:pStyle w:val="a7"/>
        <w:spacing w:before="0" w:beforeAutospacing="0" w:after="0" w:afterAutospacing="0" w:line="600" w:lineRule="exact"/>
        <w:ind w:firstLineChars="200" w:firstLine="640"/>
        <w:jc w:val="both"/>
        <w:rPr>
          <w:rFonts w:ascii="黑体" w:eastAsia="黑体" w:hAnsi="黑体"/>
          <w:sz w:val="32"/>
          <w:szCs w:val="32"/>
        </w:rPr>
      </w:pPr>
      <w:r>
        <w:rPr>
          <w:rFonts w:ascii="黑体" w:eastAsia="黑体" w:hAnsi="黑体" w:hint="eastAsia"/>
          <w:sz w:val="32"/>
          <w:szCs w:val="32"/>
        </w:rPr>
        <w:t>三、</w:t>
      </w:r>
      <w:r w:rsidRPr="00A421DF">
        <w:rPr>
          <w:rFonts w:ascii="黑体" w:eastAsia="黑体" w:hAnsi="黑体" w:hint="eastAsia"/>
          <w:sz w:val="32"/>
          <w:szCs w:val="32"/>
        </w:rPr>
        <w:t>存在的主要问题与工作建议</w:t>
      </w:r>
    </w:p>
    <w:p w14:paraId="606649ED" w14:textId="77777777" w:rsidR="00F62E60" w:rsidRDefault="00F62E60" w:rsidP="00F62E60">
      <w:pPr>
        <w:pStyle w:val="a7"/>
        <w:spacing w:before="0" w:beforeAutospacing="0" w:after="0" w:afterAutospacing="0" w:line="600" w:lineRule="exact"/>
        <w:ind w:firstLineChars="200" w:firstLine="640"/>
        <w:jc w:val="both"/>
        <w:rPr>
          <w:rFonts w:ascii="仿宋_GB2312" w:eastAsia="仿宋_GB2312" w:hAnsiTheme="minorHAnsi" w:cstheme="minorBidi"/>
          <w:kern w:val="2"/>
          <w:sz w:val="32"/>
          <w:szCs w:val="32"/>
        </w:rPr>
      </w:pPr>
      <w:r w:rsidRPr="00A421DF">
        <w:rPr>
          <w:rFonts w:ascii="仿宋_GB2312" w:eastAsia="仿宋_GB2312" w:hAnsiTheme="minorHAnsi" w:cstheme="minorBidi" w:hint="eastAsia"/>
          <w:kern w:val="2"/>
          <w:sz w:val="32"/>
          <w:szCs w:val="32"/>
        </w:rPr>
        <w:t>重点描述本</w:t>
      </w:r>
      <w:r>
        <w:rPr>
          <w:rFonts w:ascii="仿宋_GB2312" w:eastAsia="仿宋_GB2312" w:hAnsiTheme="minorHAnsi" w:cstheme="minorBidi" w:hint="eastAsia"/>
          <w:kern w:val="2"/>
          <w:sz w:val="32"/>
          <w:szCs w:val="32"/>
        </w:rPr>
        <w:t>市推进县级职教中心改革发展特别是转型发展所出现的或所面临的政策、制度、机制等方面的问题，并提出建设性意见。</w:t>
      </w:r>
    </w:p>
    <w:p w14:paraId="4F2F05B4" w14:textId="77777777" w:rsidR="00F62E60" w:rsidRPr="000861AE" w:rsidRDefault="00F62E60" w:rsidP="00F62E60">
      <w:pPr>
        <w:pStyle w:val="a7"/>
        <w:spacing w:before="0" w:beforeAutospacing="0" w:after="0" w:afterAutospacing="0" w:line="600" w:lineRule="exact"/>
        <w:ind w:firstLineChars="200" w:firstLine="64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特别提示：本报告限5</w:t>
      </w:r>
      <w:r>
        <w:rPr>
          <w:rFonts w:ascii="仿宋_GB2312" w:eastAsia="仿宋_GB2312" w:hAnsiTheme="minorHAnsi" w:cstheme="minorBidi"/>
          <w:kern w:val="2"/>
          <w:sz w:val="32"/>
          <w:szCs w:val="32"/>
        </w:rPr>
        <w:t>000</w:t>
      </w:r>
      <w:r>
        <w:rPr>
          <w:rFonts w:ascii="仿宋_GB2312" w:eastAsia="仿宋_GB2312" w:hAnsiTheme="minorHAnsi" w:cstheme="minorBidi" w:hint="eastAsia"/>
          <w:kern w:val="2"/>
          <w:sz w:val="32"/>
          <w:szCs w:val="32"/>
        </w:rPr>
        <w:t>字。</w:t>
      </w:r>
    </w:p>
    <w:p w14:paraId="59FAA6DA" w14:textId="77777777" w:rsidR="00F62E60" w:rsidRDefault="00F62E60" w:rsidP="00F62E60">
      <w:pPr>
        <w:widowControl/>
        <w:ind w:firstLineChars="0" w:firstLine="0"/>
        <w:rPr>
          <w:rFonts w:ascii="黑体" w:eastAsia="黑体" w:hAnsi="黑体"/>
          <w:szCs w:val="32"/>
        </w:rPr>
      </w:pPr>
    </w:p>
    <w:sectPr w:rsidR="00F62E60" w:rsidSect="0012528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273AE" w14:textId="77777777" w:rsidR="000B2FAA" w:rsidRDefault="000B2FAA">
      <w:pPr>
        <w:ind w:firstLine="640"/>
      </w:pPr>
      <w:r>
        <w:separator/>
      </w:r>
    </w:p>
  </w:endnote>
  <w:endnote w:type="continuationSeparator" w:id="0">
    <w:p w14:paraId="1FB66EC4" w14:textId="77777777" w:rsidR="000B2FAA" w:rsidRDefault="000B2FAA">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24C7" w14:textId="77777777" w:rsidR="00FA24BD" w:rsidRDefault="000B2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498586"/>
      <w:docPartObj>
        <w:docPartGallery w:val="Page Numbers (Bottom of Page)"/>
        <w:docPartUnique/>
      </w:docPartObj>
    </w:sdtPr>
    <w:sdtEndPr/>
    <w:sdtContent>
      <w:p w14:paraId="5747BDBD" w14:textId="77777777" w:rsidR="00125281" w:rsidRDefault="00F62E60">
        <w:pPr>
          <w:pStyle w:val="a5"/>
          <w:ind w:firstLine="640"/>
          <w:jc w:val="center"/>
        </w:pPr>
        <w:r>
          <w:fldChar w:fldCharType="begin"/>
        </w:r>
        <w:r>
          <w:instrText>PAGE   \* MERGEFORMAT</w:instrText>
        </w:r>
        <w:r>
          <w:fldChar w:fldCharType="separate"/>
        </w:r>
        <w:r w:rsidRPr="00F62E60">
          <w:rPr>
            <w:noProof/>
            <w:lang w:val="zh-CN"/>
          </w:rPr>
          <w:t>1</w:t>
        </w:r>
        <w:r>
          <w:fldChar w:fldCharType="end"/>
        </w:r>
      </w:p>
    </w:sdtContent>
  </w:sdt>
  <w:p w14:paraId="7646CD2E" w14:textId="77777777" w:rsidR="00125281" w:rsidRDefault="000B2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82448" w14:textId="77777777" w:rsidR="00FA24BD" w:rsidRDefault="000B2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698B6" w14:textId="77777777" w:rsidR="000B2FAA" w:rsidRDefault="000B2FAA">
      <w:pPr>
        <w:ind w:firstLine="640"/>
      </w:pPr>
      <w:r>
        <w:separator/>
      </w:r>
    </w:p>
  </w:footnote>
  <w:footnote w:type="continuationSeparator" w:id="0">
    <w:p w14:paraId="6896E897" w14:textId="77777777" w:rsidR="000B2FAA" w:rsidRDefault="000B2FAA">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C2D4B" w14:textId="77777777" w:rsidR="00FA24BD" w:rsidRDefault="000B2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DE5A6" w14:textId="77777777" w:rsidR="00FA24BD" w:rsidRDefault="000B2FAA" w:rsidP="00FA24BD">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9C495" w14:textId="77777777" w:rsidR="00FA24BD" w:rsidRDefault="000B2F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E60"/>
    <w:rsid w:val="000B2FAA"/>
    <w:rsid w:val="007776EF"/>
    <w:rsid w:val="00835D6C"/>
    <w:rsid w:val="00A1627C"/>
    <w:rsid w:val="00D365E0"/>
    <w:rsid w:val="00F62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9D542"/>
  <w15:docId w15:val="{F1AB76EB-8EA9-42C6-9CBE-AF369A56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E60"/>
    <w:pPr>
      <w:widowControl w:val="0"/>
      <w:ind w:firstLineChars="200" w:firstLine="20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F62E60"/>
    <w:pPr>
      <w:widowControl/>
      <w:pBdr>
        <w:bottom w:val="single" w:sz="6" w:space="1" w:color="auto"/>
      </w:pBdr>
      <w:tabs>
        <w:tab w:val="center" w:pos="4153"/>
        <w:tab w:val="right" w:pos="8306"/>
      </w:tabs>
      <w:snapToGrid w:val="0"/>
      <w:ind w:firstLineChars="0" w:firstLine="0"/>
      <w:jc w:val="center"/>
    </w:pPr>
    <w:rPr>
      <w:rFonts w:ascii="Times New Roman" w:eastAsia="宋体" w:hAnsi="Times New Roman" w:cs="Times New Roman"/>
      <w:kern w:val="0"/>
      <w:sz w:val="18"/>
      <w:szCs w:val="18"/>
    </w:rPr>
  </w:style>
  <w:style w:type="character" w:customStyle="1" w:styleId="Char">
    <w:name w:val="页眉 Char"/>
    <w:basedOn w:val="a0"/>
    <w:uiPriority w:val="99"/>
    <w:semiHidden/>
    <w:rsid w:val="00F62E60"/>
    <w:rPr>
      <w:rFonts w:eastAsia="仿宋_GB2312"/>
      <w:sz w:val="18"/>
      <w:szCs w:val="18"/>
    </w:rPr>
  </w:style>
  <w:style w:type="character" w:customStyle="1" w:styleId="a4">
    <w:name w:val="页眉 字符"/>
    <w:link w:val="a3"/>
    <w:uiPriority w:val="99"/>
    <w:qFormat/>
    <w:locked/>
    <w:rsid w:val="00F62E60"/>
    <w:rPr>
      <w:rFonts w:ascii="Times New Roman" w:eastAsia="宋体" w:hAnsi="Times New Roman" w:cs="Times New Roman"/>
      <w:kern w:val="0"/>
      <w:sz w:val="18"/>
      <w:szCs w:val="18"/>
    </w:rPr>
  </w:style>
  <w:style w:type="paragraph" w:styleId="a5">
    <w:name w:val="footer"/>
    <w:basedOn w:val="a"/>
    <w:link w:val="a6"/>
    <w:uiPriority w:val="99"/>
    <w:qFormat/>
    <w:rsid w:val="00F62E60"/>
    <w:pPr>
      <w:widowControl/>
      <w:tabs>
        <w:tab w:val="center" w:pos="4153"/>
        <w:tab w:val="right" w:pos="8306"/>
      </w:tabs>
      <w:snapToGrid w:val="0"/>
      <w:ind w:firstLineChars="0" w:firstLine="0"/>
      <w:jc w:val="left"/>
    </w:pPr>
    <w:rPr>
      <w:rFonts w:ascii="Times New Roman" w:eastAsia="宋体" w:hAnsi="Times New Roman" w:cs="Times New Roman"/>
      <w:kern w:val="0"/>
      <w:sz w:val="18"/>
      <w:szCs w:val="18"/>
    </w:rPr>
  </w:style>
  <w:style w:type="character" w:customStyle="1" w:styleId="Char0">
    <w:name w:val="页脚 Char"/>
    <w:basedOn w:val="a0"/>
    <w:uiPriority w:val="99"/>
    <w:semiHidden/>
    <w:rsid w:val="00F62E60"/>
    <w:rPr>
      <w:rFonts w:eastAsia="仿宋_GB2312"/>
      <w:sz w:val="18"/>
      <w:szCs w:val="18"/>
    </w:rPr>
  </w:style>
  <w:style w:type="character" w:customStyle="1" w:styleId="a6">
    <w:name w:val="页脚 字符"/>
    <w:link w:val="a5"/>
    <w:uiPriority w:val="99"/>
    <w:qFormat/>
    <w:locked/>
    <w:rsid w:val="00F62E60"/>
    <w:rPr>
      <w:rFonts w:ascii="Times New Roman" w:eastAsia="宋体" w:hAnsi="Times New Roman" w:cs="Times New Roman"/>
      <w:kern w:val="0"/>
      <w:sz w:val="18"/>
      <w:szCs w:val="18"/>
    </w:rPr>
  </w:style>
  <w:style w:type="paragraph" w:styleId="a7">
    <w:name w:val="Normal (Web)"/>
    <w:basedOn w:val="a"/>
    <w:uiPriority w:val="99"/>
    <w:unhideWhenUsed/>
    <w:rsid w:val="00F62E60"/>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stone</cp:lastModifiedBy>
  <cp:revision>3</cp:revision>
  <cp:lastPrinted>2020-06-16T05:42:00Z</cp:lastPrinted>
  <dcterms:created xsi:type="dcterms:W3CDTF">2020-06-09T13:33:00Z</dcterms:created>
  <dcterms:modified xsi:type="dcterms:W3CDTF">2020-06-16T05:42:00Z</dcterms:modified>
</cp:coreProperties>
</file>